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bidi w:val="0"/>
        <w:snapToGrid/>
        <w:spacing w:line="360" w:lineRule="auto"/>
        <w:ind w:right="0"/>
        <w:jc w:val="right"/>
        <w:textAlignment w:val="auto"/>
        <w:rPr>
          <w:rFonts w:hint="eastAsia"/>
          <w:lang w:val="en-US" w:eastAsia="zh-CN"/>
        </w:rPr>
      </w:pPr>
      <w:r>
        <w:rPr>
          <w:rFonts w:hint="eastAsia"/>
          <w:lang w:val="en-US" w:eastAsia="zh-CN"/>
        </w:rPr>
        <w:t>编号：长高智汇（2023）比字第</w:t>
      </w:r>
      <w:r>
        <w:rPr>
          <w:rFonts w:hint="eastAsia"/>
          <w:u w:val="single"/>
          <w:lang w:val="en-US" w:eastAsia="zh-CN"/>
        </w:rPr>
        <w:t xml:space="preserve">       </w:t>
      </w:r>
      <w:r>
        <w:rPr>
          <w:rFonts w:hint="eastAsia"/>
          <w:lang w:val="en-US" w:eastAsia="zh-CN"/>
        </w:rPr>
        <w:t>号</w:t>
      </w:r>
    </w:p>
    <w:p>
      <w:pPr>
        <w:pageBreakBefore w:val="0"/>
        <w:kinsoku/>
        <w:wordWrap/>
        <w:overflowPunct/>
        <w:topLinePunct w:val="0"/>
        <w:bidi w:val="0"/>
        <w:snapToGrid/>
        <w:spacing w:line="360" w:lineRule="auto"/>
        <w:ind w:right="0" w:firstLine="210" w:firstLineChars="100"/>
        <w:textAlignment w:val="auto"/>
        <w:rPr>
          <w:rFonts w:hint="eastAsia"/>
          <w:lang w:val="en-US" w:eastAsia="zh-CN"/>
        </w:rPr>
      </w:pPr>
    </w:p>
    <w:p>
      <w:pPr>
        <w:pageBreakBefore w:val="0"/>
        <w:kinsoku/>
        <w:wordWrap/>
        <w:overflowPunct/>
        <w:topLinePunct w:val="0"/>
        <w:bidi w:val="0"/>
        <w:snapToGrid/>
        <w:spacing w:line="360" w:lineRule="auto"/>
        <w:ind w:right="0" w:firstLine="210" w:firstLineChars="100"/>
        <w:textAlignment w:val="auto"/>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比质比价采购文件</w:t>
      </w:r>
    </w:p>
    <w:p>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pPr>
        <w:pageBreakBefore w:val="0"/>
        <w:kinsoku/>
        <w:wordWrap/>
        <w:overflowPunct/>
        <w:topLinePunct w:val="0"/>
        <w:bidi w:val="0"/>
        <w:snapToGrid/>
        <w:spacing w:line="360" w:lineRule="auto"/>
        <w:ind w:right="0" w:firstLine="960" w:firstLineChars="300"/>
        <w:textAlignment w:val="auto"/>
        <w:rPr>
          <w:rFonts w:hint="eastAsia" w:ascii="方正小标宋简体" w:hAnsi="方正小标宋简体" w:eastAsia="方正小标宋简体" w:cs="方正小标宋简体"/>
          <w:sz w:val="32"/>
          <w:szCs w:val="32"/>
          <w:u w:val="single"/>
          <w:lang w:val="en-US" w:eastAsia="zh-CN"/>
        </w:rPr>
      </w:pPr>
      <w:r>
        <w:rPr>
          <w:rFonts w:hint="eastAsia" w:ascii="方正小标宋简体" w:hAnsi="方正小标宋简体" w:eastAsia="方正小标宋简体" w:cs="方正小标宋简体"/>
          <w:sz w:val="32"/>
          <w:szCs w:val="32"/>
          <w:lang w:val="en-US" w:eastAsia="zh-CN"/>
        </w:rPr>
        <w:t>项目名称：</w:t>
      </w:r>
      <w:r>
        <w:rPr>
          <w:rFonts w:hint="eastAsia" w:ascii="方正小标宋简体" w:hAnsi="方正小标宋简体" w:eastAsia="方正小标宋简体" w:cs="方正小标宋简体"/>
          <w:sz w:val="32"/>
          <w:szCs w:val="32"/>
          <w:u w:val="none"/>
          <w:lang w:val="en-US" w:eastAsia="zh-CN"/>
        </w:rPr>
        <w:t xml:space="preserve">  晶博光电股权投资项目可行性研究编制服务 </w:t>
      </w: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Style w:val="2"/>
        <w:rPr>
          <w:rFonts w:hint="eastAsia"/>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pPr>
        <w:pStyle w:val="2"/>
        <w:rPr>
          <w:rFonts w:hint="eastAsia" w:ascii="方正小标宋简体" w:hAnsi="方正小标宋简体" w:eastAsia="方正小标宋简体" w:cs="方正小标宋简体"/>
          <w:sz w:val="32"/>
          <w:szCs w:val="32"/>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firstLine="1920" w:firstLineChars="600"/>
        <w:textAlignment w:val="auto"/>
        <w:rPr>
          <w:rFonts w:hint="eastAsia" w:ascii="方正小标宋简体" w:hAnsi="方正小标宋简体" w:eastAsia="方正小标宋简体" w:cs="方正小标宋简体"/>
          <w:sz w:val="32"/>
          <w:szCs w:val="32"/>
          <w:u w:val="single"/>
          <w:lang w:val="en-US" w:eastAsia="zh-CN"/>
        </w:rPr>
      </w:pPr>
      <w:r>
        <w:rPr>
          <w:rFonts w:hint="eastAsia" w:ascii="方正小标宋简体" w:hAnsi="方正小标宋简体" w:eastAsia="方正小标宋简体" w:cs="方正小标宋简体"/>
          <w:sz w:val="32"/>
          <w:szCs w:val="32"/>
          <w:u w:val="none"/>
          <w:lang w:val="en-US" w:eastAsia="zh-CN"/>
        </w:rPr>
        <w:t>采购人：</w:t>
      </w:r>
      <w:r>
        <w:rPr>
          <w:rFonts w:hint="eastAsia" w:ascii="仿宋" w:hAnsi="仿宋" w:eastAsia="仿宋" w:cs="仿宋"/>
          <w:sz w:val="30"/>
          <w:szCs w:val="30"/>
          <w:u w:val="single"/>
          <w:lang w:val="en-US" w:eastAsia="zh-CN"/>
        </w:rPr>
        <w:t>山西长高智汇科技发展集团有限公司</w:t>
      </w: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32"/>
          <w:szCs w:val="32"/>
          <w:u w:val="single"/>
          <w:lang w:val="en-US" w:eastAsia="zh-CN"/>
        </w:rPr>
      </w:pPr>
      <w:r>
        <w:rPr>
          <w:rFonts w:hint="eastAsia" w:ascii="方正小标宋简体" w:hAnsi="方正小标宋简体" w:eastAsia="方正小标宋简体" w:cs="方正小标宋简体"/>
          <w:sz w:val="32"/>
          <w:szCs w:val="32"/>
          <w:u w:val="none"/>
          <w:lang w:val="en-US" w:eastAsia="zh-CN"/>
        </w:rPr>
        <w:t xml:space="preserve">    2023年4月</w:t>
      </w:r>
    </w:p>
    <w:p>
      <w:pPr>
        <w:pageBreakBefore w:val="0"/>
        <w:kinsoku/>
        <w:wordWrap/>
        <w:overflowPunct/>
        <w:topLinePunct w:val="0"/>
        <w:bidi w:val="0"/>
        <w:snapToGrid/>
        <w:spacing w:line="360" w:lineRule="auto"/>
        <w:ind w:right="0"/>
        <w:textAlignment w:val="auto"/>
        <w:rPr>
          <w:rFonts w:hint="default" w:asciiTheme="minorHAnsi" w:hAnsiTheme="minorHAnsi" w:eastAsiaTheme="minorEastAsia" w:cstheme="minorBidi"/>
          <w:kern w:val="2"/>
          <w:sz w:val="21"/>
          <w:szCs w:val="24"/>
          <w:lang w:val="en-US" w:eastAsia="zh-CN" w:bidi="ar-SA"/>
        </w:rPr>
      </w:pPr>
    </w:p>
    <w:p>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sectPr>
          <w:pgSz w:w="11906" w:h="16838"/>
          <w:pgMar w:top="1440" w:right="1440" w:bottom="1440" w:left="1440" w:header="851" w:footer="992" w:gutter="0"/>
          <w:cols w:space="425" w:num="1"/>
          <w:docGrid w:type="lines" w:linePitch="312" w:charSpace="0"/>
        </w:sectPr>
      </w:pPr>
      <w:bookmarkStart w:id="3" w:name="_GoBack"/>
      <w:bookmarkEnd w:id="3"/>
      <w:bookmarkStart w:id="0" w:name="_Toc25468"/>
    </w:p>
    <w:bookmarkEnd w:id="0"/>
    <w:p>
      <w:pPr>
        <w:pStyle w:val="2"/>
        <w:rPr>
          <w:rFonts w:hint="eastAsia" w:ascii="仿宋_GB2312" w:hAnsi="仿宋_GB2312" w:eastAsia="仿宋_GB2312" w:cs="仿宋_GB2312"/>
          <w:b/>
          <w:bCs/>
          <w:kern w:val="2"/>
          <w:sz w:val="40"/>
          <w:szCs w:val="40"/>
          <w:u w:val="none"/>
          <w:lang w:val="en-US" w:eastAsia="zh-CN" w:bidi="ar-SA"/>
        </w:rPr>
      </w:pPr>
      <w:bookmarkStart w:id="1" w:name="_Toc7218"/>
      <w:bookmarkStart w:id="2" w:name="_Toc10553"/>
    </w:p>
    <w:p>
      <w:pPr>
        <w:pStyle w:val="3"/>
        <w:keepNext/>
        <w:keepLines/>
        <w:pageBreakBefore w:val="0"/>
        <w:widowControl w:val="0"/>
        <w:numPr>
          <w:ilvl w:val="0"/>
          <w:numId w:val="0"/>
        </w:numPr>
        <w:kinsoku/>
        <w:wordWrap/>
        <w:overflowPunct/>
        <w:topLinePunct w:val="0"/>
        <w:autoSpaceDE/>
        <w:autoSpaceDN/>
        <w:bidi w:val="0"/>
        <w:adjustRightInd w:val="0"/>
        <w:snapToGrid w:val="0"/>
        <w:spacing w:before="0" w:beforeLines="0" w:after="0" w:afterLines="0" w:line="360" w:lineRule="auto"/>
        <w:ind w:right="0" w:rightChars="0"/>
        <w:jc w:val="both"/>
        <w:textAlignment w:val="auto"/>
        <w:rPr>
          <w:rFonts w:hint="eastAsia" w:ascii="仿宋_GB2312" w:hAnsi="仿宋_GB2312" w:eastAsia="仿宋_GB2312" w:cs="仿宋_GB2312"/>
          <w:b/>
          <w:bCs/>
          <w:kern w:val="2"/>
          <w:sz w:val="40"/>
          <w:szCs w:val="40"/>
          <w:u w:val="none"/>
          <w:lang w:val="en-US" w:eastAsia="zh-CN" w:bidi="ar-SA"/>
        </w:rPr>
      </w:pPr>
    </w:p>
    <w:p>
      <w:pPr>
        <w:rPr>
          <w:rFonts w:hint="eastAsia" w:ascii="仿宋_GB2312" w:hAnsi="仿宋_GB2312" w:eastAsia="仿宋_GB2312" w:cs="仿宋_GB2312"/>
          <w:b/>
          <w:bCs/>
          <w:kern w:val="2"/>
          <w:sz w:val="40"/>
          <w:szCs w:val="40"/>
          <w:u w:val="none"/>
          <w:lang w:val="en-US" w:eastAsia="zh-CN" w:bidi="ar-SA"/>
        </w:rPr>
      </w:pPr>
    </w:p>
    <w:p>
      <w:pPr>
        <w:pStyle w:val="2"/>
        <w:rPr>
          <w:rFonts w:hint="eastAsia"/>
          <w:lang w:val="en-US" w:eastAsia="zh-CN"/>
        </w:rPr>
      </w:pPr>
    </w:p>
    <w:p>
      <w:pPr>
        <w:pStyle w:val="3"/>
        <w:keepNext/>
        <w:keepLines/>
        <w:pageBreakBefore w:val="0"/>
        <w:widowControl w:val="0"/>
        <w:numPr>
          <w:ilvl w:val="0"/>
          <w:numId w:val="0"/>
        </w:numPr>
        <w:kinsoku/>
        <w:wordWrap/>
        <w:overflowPunct/>
        <w:topLinePunct w:val="0"/>
        <w:autoSpaceDE/>
        <w:autoSpaceDN/>
        <w:bidi w:val="0"/>
        <w:adjustRightInd w:val="0"/>
        <w:snapToGrid w:val="0"/>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r>
        <w:rPr>
          <w:rFonts w:hint="eastAsia" w:ascii="仿宋_GB2312" w:hAnsi="仿宋_GB2312" w:eastAsia="仿宋_GB2312" w:cs="仿宋_GB2312"/>
          <w:b/>
          <w:bCs/>
          <w:kern w:val="2"/>
          <w:sz w:val="40"/>
          <w:szCs w:val="40"/>
          <w:u w:val="none"/>
          <w:lang w:val="en-US" w:eastAsia="zh-CN" w:bidi="ar-SA"/>
        </w:rPr>
        <w:t>响应文件格式</w:t>
      </w:r>
      <w:bookmarkEnd w:id="1"/>
    </w:p>
    <w:p>
      <w:pPr>
        <w:pStyle w:val="2"/>
        <w:rPr>
          <w:rFonts w:hint="eastAsia"/>
          <w:lang w:val="en-US" w:eastAsia="zh-CN"/>
        </w:rPr>
      </w:pP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1、供应商应严格按照以下顺序填写和提交下述规定的全部格式文件以及其他有关资料，混乱的编排导致响应文件被误读或查找不到，后果由供应商承担。</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方正小标宋简体" w:hAnsi="方正小标宋简体" w:eastAsia="方正小标宋简体" w:cs="方正小标宋简体"/>
          <w:sz w:val="44"/>
          <w:szCs w:val="44"/>
          <w:lang w:val="en-US" w:eastAsia="zh-CN"/>
        </w:rPr>
      </w:pPr>
      <w:r>
        <w:rPr>
          <w:rFonts w:hint="eastAsia" w:ascii="仿宋_GB2312" w:hAnsi="仿宋_GB2312" w:eastAsia="仿宋_GB2312" w:cs="仿宋_GB2312"/>
          <w:sz w:val="32"/>
          <w:szCs w:val="32"/>
          <w:u w:val="none"/>
          <w:lang w:val="en-US" w:eastAsia="zh-CN"/>
        </w:rPr>
        <w:t>5、响应文件应提交贰份，应用A4规格纸编制装订成册并密封，加贴封条，并在封口处加盖供应商的公章。</w:t>
      </w:r>
      <w:r>
        <w:rPr>
          <w:rFonts w:hint="eastAsia" w:ascii="Times New Roman" w:eastAsia="宋体"/>
          <w:lang w:val="en-US" w:eastAsia="zh-CN"/>
        </w:rPr>
        <w:t xml:space="preserve">                              </w:t>
      </w:r>
    </w:p>
    <w:p>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 xml:space="preserve">项目名称： </w:t>
      </w:r>
      <w:r>
        <w:rPr>
          <w:rFonts w:hint="eastAsia" w:ascii="黑体" w:hAnsi="黑体" w:eastAsia="黑体" w:cs="黑体"/>
          <w:b w:val="0"/>
          <w:bCs w:val="0"/>
          <w:sz w:val="36"/>
          <w:szCs w:val="36"/>
          <w:u w:val="single"/>
          <w:lang w:val="en-US" w:eastAsia="zh-CN"/>
        </w:rPr>
        <w:t xml:space="preserve">                    </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Style w:val="2"/>
        <w:rPr>
          <w:rFonts w:hint="eastAsia"/>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pPr>
        <w:pStyle w:val="2"/>
        <w:rPr>
          <w:rFonts w:hint="eastAsia" w:ascii="方正小标宋简体" w:hAnsi="方正小标宋简体" w:eastAsia="方正小标宋简体" w:cs="方正小标宋简体"/>
          <w:sz w:val="32"/>
          <w:szCs w:val="32"/>
          <w:lang w:val="en-US" w:eastAsia="zh-CN"/>
        </w:rPr>
      </w:pPr>
    </w:p>
    <w:p>
      <w:pPr>
        <w:pStyle w:val="2"/>
        <w:rPr>
          <w:rFonts w:hint="eastAsia" w:ascii="方正小标宋简体" w:hAnsi="方正小标宋简体" w:eastAsia="方正小标宋简体" w:cs="方正小标宋简体"/>
          <w:sz w:val="32"/>
          <w:szCs w:val="32"/>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pPr>
        <w:pStyle w:val="2"/>
        <w:rPr>
          <w:rFonts w:hint="eastAsia" w:ascii="仿宋_GB2312" w:hAnsi="仿宋_GB2312" w:eastAsia="仿宋_GB2312" w:cs="仿宋_GB2312"/>
          <w:sz w:val="32"/>
          <w:szCs w:val="32"/>
          <w:lang w:val="en-US" w:eastAsia="zh-CN"/>
        </w:rPr>
      </w:pPr>
    </w:p>
    <w:p>
      <w:pPr>
        <w:pStyle w:val="2"/>
        <w:rPr>
          <w:rFonts w:hint="default" w:ascii="仿宋_GB2312" w:hAnsi="仿宋_GB2312" w:eastAsia="仿宋_GB2312" w:cs="仿宋_GB2312"/>
          <w:sz w:val="32"/>
          <w:szCs w:val="32"/>
          <w:lang w:val="en-US" w:eastAsia="zh-CN"/>
        </w:rPr>
      </w:pPr>
    </w:p>
    <w:p>
      <w:pPr>
        <w:pStyle w:val="2"/>
        <w:rPr>
          <w:rFonts w:hint="default" w:ascii="仿宋_GB2312" w:hAnsi="仿宋_GB2312" w:eastAsia="仿宋_GB2312" w:cs="仿宋_GB2312"/>
          <w:sz w:val="32"/>
          <w:szCs w:val="32"/>
          <w:lang w:val="en-US" w:eastAsia="zh-CN"/>
        </w:rPr>
      </w:pPr>
    </w:p>
    <w:p>
      <w:pPr>
        <w:pStyle w:val="2"/>
        <w:jc w:val="center"/>
        <w:rPr>
          <w:rFonts w:hint="eastAsia" w:ascii="黑体" w:hAnsi="黑体" w:eastAsia="黑体" w:cs="黑体"/>
          <w:sz w:val="36"/>
          <w:szCs w:val="36"/>
          <w:lang w:val="en-US" w:eastAsia="zh-CN"/>
        </w:rPr>
      </w:pPr>
    </w:p>
    <w:p>
      <w:pPr>
        <w:pStyle w:val="2"/>
        <w:jc w:val="center"/>
        <w:rPr>
          <w:rFonts w:hint="eastAsia" w:ascii="黑体" w:hAnsi="黑体" w:eastAsia="黑体" w:cs="黑体"/>
          <w:sz w:val="36"/>
          <w:szCs w:val="36"/>
          <w:lang w:val="en-US" w:eastAsia="zh-CN"/>
        </w:rPr>
      </w:pPr>
    </w:p>
    <w:p>
      <w:pPr>
        <w:pStyle w:val="2"/>
        <w:jc w:val="center"/>
        <w:rPr>
          <w:rFonts w:hint="eastAsia" w:ascii="黑体" w:hAnsi="黑体" w:eastAsia="黑体" w:cs="黑体"/>
          <w:sz w:val="36"/>
          <w:szCs w:val="36"/>
          <w:lang w:val="en-US" w:eastAsia="zh-CN"/>
        </w:rPr>
      </w:pPr>
    </w:p>
    <w:p>
      <w:pPr>
        <w:pStyle w:val="2"/>
        <w:jc w:val="center"/>
        <w:rPr>
          <w:rFonts w:hint="eastAsia" w:ascii="黑体" w:hAnsi="黑体" w:eastAsia="黑体" w:cs="黑体"/>
          <w:sz w:val="36"/>
          <w:szCs w:val="36"/>
          <w:lang w:val="en-US" w:eastAsia="zh-CN"/>
        </w:rPr>
      </w:pPr>
    </w:p>
    <w:p>
      <w:pPr>
        <w:pStyle w:val="2"/>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pPr>
        <w:pStyle w:val="2"/>
        <w:jc w:val="center"/>
        <w:rPr>
          <w:rFonts w:hint="eastAsia" w:ascii="黑体" w:hAnsi="黑体" w:eastAsia="黑体" w:cs="黑体"/>
          <w:sz w:val="36"/>
          <w:szCs w:val="36"/>
          <w:lang w:val="en-US" w:eastAsia="zh-CN"/>
        </w:rPr>
      </w:pPr>
    </w:p>
    <w:p>
      <w:pPr>
        <w:pStyle w:val="2"/>
        <w:numPr>
          <w:ilvl w:val="0"/>
          <w:numId w:val="1"/>
        </w:numPr>
        <w:ind w:left="75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pPr>
        <w:pStyle w:val="2"/>
        <w:numPr>
          <w:ilvl w:val="0"/>
          <w:numId w:val="1"/>
        </w:numPr>
        <w:ind w:left="750" w:leftChars="0" w:firstLine="720" w:firstLineChars="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pPr>
        <w:pStyle w:val="2"/>
        <w:numPr>
          <w:ilvl w:val="0"/>
          <w:numId w:val="1"/>
        </w:numPr>
        <w:ind w:left="75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pPr>
        <w:pStyle w:val="2"/>
        <w:numPr>
          <w:ilvl w:val="0"/>
          <w:numId w:val="1"/>
        </w:numPr>
        <w:ind w:left="750" w:leftChars="0" w:firstLine="720" w:firstLineChars="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pPr>
        <w:pStyle w:val="2"/>
        <w:numPr>
          <w:ilvl w:val="0"/>
          <w:numId w:val="1"/>
        </w:numPr>
        <w:ind w:left="750" w:leftChars="0" w:firstLine="720" w:firstLineChars="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信用信息报告</w:t>
      </w:r>
    </w:p>
    <w:p>
      <w:pPr>
        <w:pStyle w:val="2"/>
        <w:numPr>
          <w:ilvl w:val="0"/>
          <w:numId w:val="1"/>
        </w:numPr>
        <w:ind w:left="750" w:leftChars="0" w:firstLine="720" w:firstLineChars="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w:t>
      </w:r>
    </w:p>
    <w:p>
      <w:pPr>
        <w:pStyle w:val="2"/>
        <w:numPr>
          <w:ilvl w:val="0"/>
          <w:numId w:val="1"/>
        </w:numPr>
        <w:ind w:left="750" w:leftChars="0" w:firstLine="720" w:firstLineChars="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资质证明材料近：3年（2020年4月至2023年3月）具有光电产业咨询服务业绩</w:t>
      </w:r>
    </w:p>
    <w:p>
      <w:pPr>
        <w:pStyle w:val="2"/>
        <w:numPr>
          <w:ilvl w:val="0"/>
          <w:numId w:val="1"/>
        </w:numPr>
        <w:ind w:left="750" w:leftChars="0" w:firstLine="720" w:firstLineChars="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类似业绩证明材料</w:t>
      </w: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ind w:firstLine="720"/>
        <w:jc w:val="both"/>
        <w:rPr>
          <w:rFonts w:hint="default" w:ascii="仿宋" w:hAnsi="仿宋" w:eastAsia="仿宋" w:cs="仿宋"/>
          <w:sz w:val="36"/>
          <w:szCs w:val="36"/>
          <w:lang w:val="en-US" w:eastAsia="zh-CN"/>
        </w:rPr>
      </w:pPr>
    </w:p>
    <w:p>
      <w:pPr>
        <w:pStyle w:val="2"/>
        <w:jc w:val="both"/>
        <w:rPr>
          <w:rFonts w:hint="default" w:ascii="仿宋" w:hAnsi="仿宋" w:eastAsia="仿宋" w:cs="仿宋"/>
          <w:sz w:val="36"/>
          <w:szCs w:val="36"/>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仿宋_GB2312" w:hAnsi="仿宋_GB2312" w:eastAsia="仿宋_GB2312" w:cs="仿宋_GB2312"/>
          <w:b/>
          <w:bCs/>
          <w:sz w:val="40"/>
          <w:szCs w:val="40"/>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仿宋_GB2312" w:hAnsi="仿宋_GB2312" w:eastAsia="仿宋_GB2312" w:cs="仿宋_GB2312"/>
          <w:b/>
          <w:bCs/>
          <w:sz w:val="40"/>
          <w:szCs w:val="40"/>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（采购人全称）         </w:t>
      </w:r>
    </w:p>
    <w:p>
      <w:pPr>
        <w:pStyle w:val="2"/>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我方已仔细研究了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（项目名称）比质比价文件的全部内容，愿意以人民币（大写）</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）的报价总价（其中，增值税税率为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）响应该项目，并按合同约定履行义务。</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2、我方的响应文件包括下列内容：</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（1）报价函；</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（2）营业执照副本复印件；</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（3）法定代表人身份证明；</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（4）授权委托书（如有）；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（5）信用信息报告；</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（6）收款方式承诺</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（7）资质证明材料（如有）；</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（8）类似业绩证明材料（业务合同）。</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响应文件的上述组成部分如存在内容不一致的，以响应文件为准。</w:t>
      </w:r>
    </w:p>
    <w:p>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我方承诺在响应文件提交之日起60日内不撤销响应文件。</w:t>
      </w:r>
    </w:p>
    <w:p>
      <w:pPr>
        <w:pStyle w:val="2"/>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如我方成交，我方承诺：</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    （1）在收到成交通知书后，在成交通知书规定的期限内与你方签订合同；</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（2）在签订合同时，不向你方提出附加条件；</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（3）在合同约定的期限内，完成合同规定的全部义务。</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5、我方在此声明，所递交的响应文件及有关资料内容完整、真实和准确。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6、</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（其他补充说明）。</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w:t>
      </w:r>
      <w:r>
        <w:rPr>
          <w:rFonts w:hint="default" w:ascii="仿宋_GB2312" w:hAnsi="仿宋_GB2312" w:eastAsia="仿宋_GB2312" w:cs="仿宋_GB2312"/>
          <w:sz w:val="28"/>
          <w:szCs w:val="28"/>
          <w:u w:val="none"/>
          <w:lang w:val="en-US" w:eastAsia="zh-CN"/>
        </w:rPr>
        <w:t>报价附表</w:t>
      </w:r>
      <w:r>
        <w:rPr>
          <w:rFonts w:hint="eastAsia" w:ascii="仿宋_GB2312" w:hAnsi="仿宋_GB2312" w:eastAsia="仿宋_GB2312" w:cs="仿宋_GB2312"/>
          <w:sz w:val="28"/>
          <w:szCs w:val="28"/>
          <w:u w:val="none"/>
          <w:lang w:val="en-US" w:eastAsia="zh-CN"/>
        </w:rPr>
        <w:t>见后</w:t>
      </w:r>
      <w:r>
        <w:rPr>
          <w:rFonts w:hint="default" w:ascii="仿宋_GB2312" w:hAnsi="仿宋_GB2312" w:eastAsia="仿宋_GB2312" w:cs="仿宋_GB2312"/>
          <w:sz w:val="28"/>
          <w:szCs w:val="28"/>
          <w:u w:val="none"/>
          <w:lang w:val="en-US" w:eastAsia="zh-CN"/>
        </w:rPr>
        <w:t>（如有）</w:t>
      </w:r>
      <w:r>
        <w:rPr>
          <w:rFonts w:hint="eastAsia" w:ascii="仿宋_GB2312" w:hAnsi="仿宋_GB2312" w:eastAsia="仿宋_GB2312" w:cs="仿宋_GB2312"/>
          <w:sz w:val="28"/>
          <w:szCs w:val="28"/>
          <w:u w:val="none"/>
          <w:lang w:val="en-US" w:eastAsia="zh-CN"/>
        </w:rPr>
        <w:t>。</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供应商：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（单位盖章）</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1400" w:firstLineChars="5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法定代表人（或其委托代理人）：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（签字或盖章）</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地   址：</w:t>
      </w:r>
      <w:r>
        <w:rPr>
          <w:rFonts w:hint="eastAsia" w:ascii="仿宋_GB2312" w:hAnsi="仿宋_GB2312" w:eastAsia="仿宋_GB2312" w:cs="仿宋_GB2312"/>
          <w:sz w:val="28"/>
          <w:szCs w:val="28"/>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联系电话：</w:t>
      </w:r>
      <w:r>
        <w:rPr>
          <w:rFonts w:hint="eastAsia" w:ascii="仿宋_GB2312" w:hAnsi="仿宋_GB2312" w:eastAsia="仿宋_GB2312" w:cs="仿宋_GB2312"/>
          <w:sz w:val="28"/>
          <w:szCs w:val="28"/>
          <w:u w:val="single"/>
          <w:lang w:val="en-US" w:eastAsia="zh-CN"/>
        </w:rPr>
        <w:t xml:space="preserve">                                           </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36"/>
          <w:szCs w:val="36"/>
          <w:u w:val="none"/>
          <w:lang w:val="en-US" w:eastAsia="zh-CN"/>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年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月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日</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right="0" w:firstLine="720" w:firstLineChars="200"/>
        <w:textAlignment w:val="auto"/>
        <w:rPr>
          <w:rFonts w:hint="eastAsia" w:ascii="仿宋_GB2312" w:hAnsi="仿宋_GB2312" w:eastAsia="仿宋_GB2312" w:cs="仿宋_GB2312"/>
          <w:sz w:val="36"/>
          <w:szCs w:val="36"/>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2"/>
        <w:jc w:val="both"/>
        <w:rPr>
          <w:rFonts w:hint="default" w:ascii="仿宋_GB2312" w:hAnsi="仿宋_GB2312" w:eastAsia="仿宋_GB2312" w:cs="仿宋_GB2312"/>
          <w:b/>
          <w:bCs/>
          <w:sz w:val="40"/>
          <w:szCs w:val="40"/>
          <w:lang w:val="en-US" w:eastAsia="zh-CN"/>
        </w:rPr>
      </w:pPr>
    </w:p>
    <w:p>
      <w:pPr>
        <w:pStyle w:val="2"/>
        <w:jc w:val="both"/>
        <w:rPr>
          <w:rFonts w:hint="eastAsia" w:ascii="仿宋_GB2312" w:hAnsi="仿宋_GB2312" w:eastAsia="仿宋_GB2312" w:cs="仿宋_GB2312"/>
          <w:b/>
          <w:bCs/>
          <w:sz w:val="40"/>
          <w:szCs w:val="40"/>
          <w:lang w:val="en-US" w:eastAsia="zh-CN"/>
        </w:rPr>
      </w:pPr>
    </w:p>
    <w:p>
      <w:pPr>
        <w:pStyle w:val="2"/>
        <w:jc w:val="both"/>
        <w:rPr>
          <w:rFonts w:hint="eastAsia" w:ascii="仿宋_GB2312" w:hAnsi="仿宋_GB2312" w:eastAsia="仿宋_GB2312" w:cs="仿宋_GB2312"/>
          <w:b/>
          <w:bCs/>
          <w:sz w:val="40"/>
          <w:szCs w:val="40"/>
          <w:lang w:val="en-US" w:eastAsia="zh-CN"/>
        </w:rPr>
      </w:pPr>
    </w:p>
    <w:p>
      <w:pPr>
        <w:pStyle w:val="2"/>
        <w:jc w:val="both"/>
        <w:rPr>
          <w:rFonts w:hint="eastAsia" w:ascii="仿宋_GB2312" w:hAnsi="仿宋_GB2312" w:eastAsia="仿宋_GB2312" w:cs="仿宋_GB2312"/>
          <w:b/>
          <w:bCs/>
          <w:sz w:val="40"/>
          <w:szCs w:val="40"/>
          <w:lang w:val="en-US" w:eastAsia="zh-CN"/>
        </w:rPr>
      </w:pPr>
    </w:p>
    <w:p>
      <w:pPr>
        <w:pStyle w:val="2"/>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2"/>
        <w:pageBreakBefore w:val="0"/>
        <w:kinsoku/>
        <w:wordWrap/>
        <w:overflowPunct/>
        <w:topLinePunct w:val="0"/>
        <w:bidi w:val="0"/>
        <w:snapToGrid/>
        <w:spacing w:line="360" w:lineRule="auto"/>
        <w:ind w:right="0" w:firstLine="480" w:firstLineChars="200"/>
        <w:textAlignment w:val="auto"/>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注：需加盖单位公章。</w:t>
      </w:r>
    </w:p>
    <w:p>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供应商</w:t>
      </w:r>
      <w:r>
        <w:rPr>
          <w:rFonts w:hint="eastAsia" w:ascii="仿宋" w:hAnsi="仿宋" w:eastAsia="仿宋" w:cs="Times New Roman"/>
          <w:color w:val="000000"/>
          <w:sz w:val="28"/>
          <w:szCs w:val="28"/>
        </w:rPr>
        <w:t>名称：</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u w:val="single"/>
        </w:rPr>
      </w:pPr>
      <w:r>
        <w:rPr>
          <w:rFonts w:hint="eastAsia" w:ascii="仿宋" w:hAnsi="仿宋" w:eastAsia="仿宋" w:cs="Times New Roman"/>
          <w:color w:val="000000"/>
          <w:sz w:val="28"/>
          <w:szCs w:val="28"/>
        </w:rPr>
        <w:t>地    址：</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法定代表人</w:t>
      </w:r>
      <w:r>
        <w:rPr>
          <w:rFonts w:hint="eastAsia" w:ascii="仿宋" w:hAnsi="仿宋" w:eastAsia="仿宋" w:cs="Times New Roman"/>
          <w:color w:val="000000"/>
          <w:sz w:val="28"/>
          <w:szCs w:val="28"/>
        </w:rPr>
        <w:t>姓名：</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性  别：</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168" w:firstLineChars="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身份证号：</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职  务：</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供应商名称</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rPr>
        <w:t>的法定代表人。</w:t>
      </w:r>
    </w:p>
    <w:p>
      <w:pPr>
        <w:pageBreakBefore w:val="0"/>
        <w:kinsoku/>
        <w:overflowPunct/>
        <w:topLinePunct w:val="0"/>
        <w:bidi w:val="0"/>
        <w:spacing w:line="360" w:lineRule="auto"/>
        <w:ind w:right="0" w:firstLine="1120" w:firstLineChars="4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特此证明。</w:t>
      </w:r>
    </w:p>
    <w:p>
      <w:pPr>
        <w:pageBreakBefore w:val="0"/>
        <w:kinsoku/>
        <w:wordWrap/>
        <w:overflowPunct/>
        <w:topLinePunct w:val="0"/>
        <w:bidi w:val="0"/>
        <w:snapToGrid/>
        <w:spacing w:line="360" w:lineRule="auto"/>
        <w:ind w:right="0" w:firstLine="840" w:firstLineChars="300"/>
        <w:jc w:val="left"/>
        <w:textAlignment w:val="auto"/>
        <w:rPr>
          <w:rFonts w:hint="eastAsia" w:ascii="仿宋" w:hAnsi="仿宋" w:eastAsia="仿宋" w:cs="仿宋"/>
          <w:color w:val="000000"/>
          <w:sz w:val="28"/>
          <w:szCs w:val="28"/>
          <w:lang w:val="en-US" w:eastAsia="zh-CN"/>
        </w:rPr>
      </w:pPr>
      <w:r>
        <w:rPr>
          <w:rFonts w:hint="eastAsia" w:ascii="仿宋" w:hAnsi="仿宋" w:eastAsia="仿宋" w:cs="Times New Roman"/>
          <w:color w:val="000000"/>
          <w:sz w:val="28"/>
          <w:szCs w:val="28"/>
        </w:rPr>
        <w:t xml:space="preserve">  </w:t>
      </w: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p>
    <w:p>
      <w:pPr>
        <w:pageBreakBefore w:val="0"/>
        <w:kinsoku/>
        <w:wordWrap/>
        <w:overflowPunct/>
        <w:topLinePunct w:val="0"/>
        <w:bidi w:val="0"/>
        <w:snapToGrid/>
        <w:spacing w:line="360" w:lineRule="auto"/>
        <w:ind w:right="0" w:firstLine="2520" w:firstLineChars="900"/>
        <w:jc w:val="lef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供应商：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法定代表人：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（签字或盖章）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single"/>
          <w:lang w:val="en-US" w:eastAsia="zh-CN"/>
        </w:rPr>
      </w:pP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r>
        <w:rPr>
          <w:rFonts w:hint="eastAsia" w:ascii="仿宋" w:hAnsi="仿宋" w:eastAsia="仿宋" w:cs="Times New Roman"/>
          <w:color w:val="000000"/>
          <w:sz w:val="24"/>
        </w:rPr>
        <w:t>附法定代表人有效的身份证正反两面复印件。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Cs w:val="28"/>
              </w:rPr>
            </w:pPr>
            <w:r>
              <w:rPr>
                <w:rFonts w:hint="eastAsia" w:ascii="仿宋" w:hAnsi="仿宋" w:eastAsia="仿宋" w:cs="Times New Roman"/>
                <w:color w:val="000000"/>
                <w:sz w:val="24"/>
              </w:rPr>
              <w:t>法定代表人身份证（正反两面）复印件</w:t>
            </w: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24"/>
                <w:szCs w:val="28"/>
              </w:rPr>
            </w:pPr>
          </w:p>
        </w:tc>
      </w:tr>
    </w:tbl>
    <w:p>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Cs w:val="28"/>
        </w:rPr>
      </w:pPr>
      <w:r>
        <w:rPr>
          <w:rFonts w:hint="eastAsia" w:ascii="仿宋" w:hAnsi="仿宋" w:eastAsia="仿宋" w:cs="Times New Roman"/>
          <w:color w:val="000000"/>
          <w:sz w:val="24"/>
          <w:szCs w:val="28"/>
        </w:rPr>
        <w:t>附委托代理人身份证复印件</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pPr>
              <w:pageBreakBefore w:val="0"/>
              <w:kinsoku/>
              <w:overflowPunct/>
              <w:topLinePunct w:val="0"/>
              <w:bidi w:val="0"/>
              <w:spacing w:line="360" w:lineRule="auto"/>
              <w:ind w:right="0" w:firstLine="240" w:firstLineChars="100"/>
              <w:jc w:val="center"/>
              <w:textAlignment w:val="auto"/>
              <w:rPr>
                <w:rFonts w:hint="eastAsia" w:ascii="仿宋" w:hAnsi="仿宋" w:eastAsia="仿宋" w:cs="Times New Roman"/>
                <w:color w:val="000000"/>
                <w:sz w:val="24"/>
                <w:szCs w:val="28"/>
              </w:rPr>
            </w:pPr>
            <w:r>
              <w:rPr>
                <w:rFonts w:hint="eastAsia" w:ascii="仿宋" w:hAnsi="仿宋" w:eastAsia="仿宋" w:cs="Times New Roman"/>
                <w:color w:val="000000"/>
                <w:sz w:val="24"/>
                <w:szCs w:val="28"/>
              </w:rPr>
              <w:t>全权代理人身份证（正反两面）复印件</w:t>
            </w:r>
          </w:p>
        </w:tc>
      </w:tr>
    </w:tbl>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r>
        <w:rPr>
          <w:rFonts w:hint="eastAsia"/>
          <w:lang w:val="en-US" w:eastAsia="zh-CN"/>
        </w:rPr>
        <w:t>注：在 “信用中国”网站（www.creditchina.gov.cn）中下载，并加盖供应商公章。</w:t>
      </w: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eastAsia"/>
          <w:lang w:val="en-US" w:eastAsia="zh-CN"/>
        </w:rPr>
      </w:pPr>
    </w:p>
    <w:p>
      <w:pPr>
        <w:pStyle w:val="2"/>
        <w:numPr>
          <w:ilvl w:val="0"/>
          <w:numId w:val="0"/>
        </w:numPr>
        <w:rPr>
          <w:rFonts w:hint="default"/>
          <w:lang w:val="en-US" w:eastAsia="zh-CN"/>
        </w:rPr>
      </w:pPr>
    </w:p>
    <w:p>
      <w:pPr>
        <w:pStyle w:val="2"/>
        <w:rPr>
          <w:rFonts w:hint="eastAsia"/>
          <w:lang w:val="en-US" w:eastAsia="zh-CN"/>
        </w:rPr>
      </w:pPr>
    </w:p>
    <w:bookmarkEnd w:id="2"/>
    <w:p>
      <w:pPr>
        <w:pageBreakBefore w:val="0"/>
        <w:numPr>
          <w:ilvl w:val="0"/>
          <w:numId w:val="4"/>
        </w:numPr>
        <w:kinsoku/>
        <w:overflowPunct/>
        <w:topLinePunct w:val="0"/>
        <w:bidi w:val="0"/>
        <w:snapToGrid w:val="0"/>
        <w:spacing w:line="360" w:lineRule="auto"/>
        <w:ind w:right="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收款方式承诺</w:t>
      </w: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本供应商承诺，如被评定为成交供应商的，按照以下方式收取款项：</w:t>
      </w:r>
    </w:p>
    <w:p>
      <w:pPr>
        <w:pStyle w:val="2"/>
        <w:ind w:firstLine="640" w:firstLineChars="200"/>
        <w:rPr>
          <w:rFonts w:hint="default"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2"/>
        <w:ind w:firstLine="640" w:firstLineChars="200"/>
        <w:rPr>
          <w:rFonts w:hint="default" w:ascii="仿宋_GB2312" w:hAnsi="仿宋_GB2312" w:eastAsia="仿宋_GB2312" w:cs="仿宋_GB2312"/>
          <w:b w:val="0"/>
          <w:bCs w:val="0"/>
          <w:color w:val="000000"/>
          <w:kern w:val="0"/>
          <w:sz w:val="32"/>
          <w:szCs w:val="32"/>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Style w:val="2"/>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4"/>
        </w:numPr>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资质证明材料（如有）</w:t>
      </w:r>
    </w:p>
    <w:p>
      <w:pPr>
        <w:pStyle w:val="2"/>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2"/>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2"/>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2"/>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2"/>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2"/>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2"/>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2"/>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2"/>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2"/>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2"/>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2"/>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2"/>
        <w:jc w:val="both"/>
        <w:rPr>
          <w:rFonts w:hint="eastAsia" w:ascii="仿宋_GB2312" w:hAnsi="仿宋_GB2312" w:eastAsia="仿宋_GB2312" w:cs="仿宋_GB2312"/>
          <w:b/>
          <w:bCs/>
          <w:color w:val="000000"/>
          <w:kern w:val="0"/>
          <w:sz w:val="40"/>
          <w:szCs w:val="40"/>
          <w:lang w:val="en-US" w:eastAsia="zh-CN" w:bidi="ar-SA"/>
        </w:rPr>
      </w:pPr>
    </w:p>
    <w:p>
      <w:pPr>
        <w:pStyle w:val="2"/>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2"/>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2"/>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2"/>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2"/>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2"/>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2"/>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2"/>
        <w:ind w:firstLine="2409" w:firstLineChars="600"/>
        <w:jc w:val="both"/>
        <w:rPr>
          <w:rFonts w:hint="eastAsia" w:ascii="仿宋_GB2312" w:hAnsi="仿宋_GB2312" w:eastAsia="仿宋_GB2312" w:cs="仿宋_GB2312"/>
          <w:b/>
          <w:bCs/>
          <w:color w:val="000000"/>
          <w:kern w:val="0"/>
          <w:sz w:val="40"/>
          <w:szCs w:val="40"/>
          <w:lang w:val="en-US" w:eastAsia="zh-CN" w:bidi="ar-SA"/>
        </w:rPr>
      </w:pPr>
    </w:p>
    <w:p>
      <w:pPr>
        <w:pStyle w:val="2"/>
        <w:ind w:firstLine="2409" w:firstLineChars="600"/>
        <w:jc w:val="both"/>
        <w:rPr>
          <w:rFonts w:hint="default"/>
          <w:lang w:val="en-US" w:eastAsia="zh-CN"/>
        </w:rPr>
      </w:pPr>
      <w:r>
        <w:rPr>
          <w:rFonts w:hint="eastAsia" w:ascii="仿宋_GB2312" w:hAnsi="仿宋_GB2312" w:eastAsia="仿宋_GB2312" w:cs="仿宋_GB2312"/>
          <w:b/>
          <w:bCs/>
          <w:color w:val="000000"/>
          <w:kern w:val="0"/>
          <w:sz w:val="40"/>
          <w:szCs w:val="40"/>
          <w:lang w:val="en-US" w:eastAsia="zh-CN" w:bidi="ar-SA"/>
        </w:rPr>
        <w:t>八、类似业绩证明材料</w:t>
      </w: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textAlignment w:val="auto"/>
        <w:rPr>
          <w:rFonts w:hint="default"/>
          <w:lang w:val="en-US" w:eastAsia="zh-CN"/>
        </w:rPr>
      </w:pPr>
    </w:p>
    <w:p>
      <w:pPr>
        <w:pStyle w:val="2"/>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2"/>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2"/>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2"/>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2"/>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2"/>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2"/>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2"/>
        <w:pageBreakBefore w:val="0"/>
        <w:kinsoku/>
        <w:wordWrap/>
        <w:overflowPunct/>
        <w:topLinePunct w:val="0"/>
        <w:bidi w:val="0"/>
        <w:snapToGrid/>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2"/>
        <w:pageBreakBefore w:val="0"/>
        <w:kinsoku/>
        <w:wordWrap/>
        <w:overflowPunct/>
        <w:topLinePunct w:val="0"/>
        <w:bidi w:val="0"/>
        <w:snapToGrid/>
        <w:spacing w:line="360" w:lineRule="auto"/>
        <w:ind w:right="0" w:firstLine="2811" w:firstLineChars="70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2"/>
        <w:pageBreakBefore w:val="0"/>
        <w:kinsoku/>
        <w:wordWrap/>
        <w:overflowPunct/>
        <w:topLinePunct w:val="0"/>
        <w:bidi w:val="0"/>
        <w:snapToGrid/>
        <w:spacing w:line="360" w:lineRule="auto"/>
        <w:ind w:right="0" w:firstLine="2811" w:firstLineChars="70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2"/>
        <w:pageBreakBefore w:val="0"/>
        <w:kinsoku/>
        <w:wordWrap/>
        <w:overflowPunct/>
        <w:topLinePunct w:val="0"/>
        <w:bidi w:val="0"/>
        <w:snapToGrid/>
        <w:spacing w:line="360" w:lineRule="auto"/>
        <w:ind w:right="0" w:firstLine="2811" w:firstLineChars="70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2"/>
        <w:pageBreakBefore w:val="0"/>
        <w:kinsoku/>
        <w:wordWrap/>
        <w:overflowPunct/>
        <w:topLinePunct w:val="0"/>
        <w:bidi w:val="0"/>
        <w:snapToGrid/>
        <w:spacing w:line="360" w:lineRule="auto"/>
        <w:ind w:right="0" w:firstLine="2811" w:firstLineChars="70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2"/>
        <w:pageBreakBefore w:val="0"/>
        <w:kinsoku/>
        <w:wordWrap/>
        <w:overflowPunct/>
        <w:topLinePunct w:val="0"/>
        <w:bidi w:val="0"/>
        <w:snapToGrid/>
        <w:spacing w:line="360" w:lineRule="auto"/>
        <w:ind w:right="0" w:firstLine="2811" w:firstLineChars="70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2"/>
        <w:pageBreakBefore w:val="0"/>
        <w:kinsoku/>
        <w:wordWrap/>
        <w:overflowPunct/>
        <w:topLinePunct w:val="0"/>
        <w:bidi w:val="0"/>
        <w:snapToGrid/>
        <w:spacing w:line="360" w:lineRule="auto"/>
        <w:ind w:right="0" w:firstLine="2811" w:firstLineChars="700"/>
        <w:jc w:val="both"/>
        <w:textAlignment w:val="auto"/>
        <w:rPr>
          <w:rFonts w:hint="eastAsia" w:ascii="仿宋_GB2312" w:hAnsi="仿宋_GB2312" w:eastAsia="仿宋_GB2312" w:cs="仿宋_GB2312"/>
          <w:b/>
          <w:bCs/>
          <w:color w:val="000000"/>
          <w:kern w:val="0"/>
          <w:sz w:val="40"/>
          <w:szCs w:val="40"/>
          <w:lang w:val="en-US" w:eastAsia="zh-CN" w:bidi="ar-SA"/>
        </w:rPr>
      </w:pPr>
    </w:p>
    <w:p>
      <w:pPr>
        <w:pStyle w:val="2"/>
        <w:rPr>
          <w:rFonts w:hint="default"/>
          <w:lang w:val="en-US" w:eastAsia="zh-CN"/>
        </w:rPr>
      </w:pP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E9064679"/>
    <w:multiLevelType w:val="singleLevel"/>
    <w:tmpl w:val="E9064679"/>
    <w:lvl w:ilvl="0" w:tentative="0">
      <w:start w:val="6"/>
      <w:numFmt w:val="chineseCounting"/>
      <w:suff w:val="nothing"/>
      <w:lvlText w:val="%1、"/>
      <w:lvlJc w:val="left"/>
      <w:rPr>
        <w:rFonts w:hint="eastAsia"/>
      </w:rPr>
    </w:lvl>
  </w:abstractNum>
  <w:abstractNum w:abstractNumId="2">
    <w:nsid w:val="FCC4DAE8"/>
    <w:multiLevelType w:val="singleLevel"/>
    <w:tmpl w:val="FCC4DAE8"/>
    <w:lvl w:ilvl="0" w:tentative="0">
      <w:start w:val="1"/>
      <w:numFmt w:val="decimal"/>
      <w:suff w:val="nothing"/>
      <w:lvlText w:val="%1、"/>
      <w:lvlJc w:val="left"/>
    </w:lvl>
  </w:abstractNum>
  <w:abstractNum w:abstractNumId="3">
    <w:nsid w:val="3D43E828"/>
    <w:multiLevelType w:val="singleLevel"/>
    <w:tmpl w:val="3D43E828"/>
    <w:lvl w:ilvl="0" w:tentative="0">
      <w:start w:val="1"/>
      <w:numFmt w:val="chineseCounting"/>
      <w:suff w:val="nothing"/>
      <w:lvlText w:val="%1、"/>
      <w:lvlJc w:val="left"/>
      <w:pPr>
        <w:ind w:left="840"/>
      </w:pPr>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4MzNhNTljNTY0ZDAxNmZjZmM2M2QwMDM0ZTc3OTYifQ=="/>
  </w:docVars>
  <w:rsids>
    <w:rsidRoot w:val="5AA03969"/>
    <w:rsid w:val="00046CA0"/>
    <w:rsid w:val="00E32D5A"/>
    <w:rsid w:val="00E54D24"/>
    <w:rsid w:val="00FC3E1B"/>
    <w:rsid w:val="018F0619"/>
    <w:rsid w:val="01DB1C83"/>
    <w:rsid w:val="024C2B81"/>
    <w:rsid w:val="0256755B"/>
    <w:rsid w:val="02E77B5B"/>
    <w:rsid w:val="04D23811"/>
    <w:rsid w:val="04FE4606"/>
    <w:rsid w:val="060914B4"/>
    <w:rsid w:val="06367DD0"/>
    <w:rsid w:val="06E65352"/>
    <w:rsid w:val="070E48A8"/>
    <w:rsid w:val="07585B24"/>
    <w:rsid w:val="075953E4"/>
    <w:rsid w:val="075A189C"/>
    <w:rsid w:val="07863F7E"/>
    <w:rsid w:val="080D4B60"/>
    <w:rsid w:val="08CA6B0B"/>
    <w:rsid w:val="08D77648"/>
    <w:rsid w:val="08E91129"/>
    <w:rsid w:val="095F763D"/>
    <w:rsid w:val="09C556F2"/>
    <w:rsid w:val="09C94AB7"/>
    <w:rsid w:val="09F204B1"/>
    <w:rsid w:val="0ADE03F8"/>
    <w:rsid w:val="0B7A42BB"/>
    <w:rsid w:val="0B7F5D75"/>
    <w:rsid w:val="0C3721AC"/>
    <w:rsid w:val="0CA830A9"/>
    <w:rsid w:val="0CC47EE3"/>
    <w:rsid w:val="0DDB79E9"/>
    <w:rsid w:val="0DE63E89"/>
    <w:rsid w:val="0E3D5232"/>
    <w:rsid w:val="0FD52407"/>
    <w:rsid w:val="103A670E"/>
    <w:rsid w:val="1068327B"/>
    <w:rsid w:val="109E0A4B"/>
    <w:rsid w:val="10B62239"/>
    <w:rsid w:val="116E2B13"/>
    <w:rsid w:val="11821B85"/>
    <w:rsid w:val="11851C0B"/>
    <w:rsid w:val="11BD3153"/>
    <w:rsid w:val="11BD75F7"/>
    <w:rsid w:val="11DD55A3"/>
    <w:rsid w:val="12105979"/>
    <w:rsid w:val="12296A3A"/>
    <w:rsid w:val="126857B5"/>
    <w:rsid w:val="135B2C24"/>
    <w:rsid w:val="14467430"/>
    <w:rsid w:val="1457163D"/>
    <w:rsid w:val="149503B7"/>
    <w:rsid w:val="14B95E54"/>
    <w:rsid w:val="15267261"/>
    <w:rsid w:val="158A3C94"/>
    <w:rsid w:val="15B12B42"/>
    <w:rsid w:val="15C42D02"/>
    <w:rsid w:val="15C70A44"/>
    <w:rsid w:val="161D0664"/>
    <w:rsid w:val="16227A29"/>
    <w:rsid w:val="165027E8"/>
    <w:rsid w:val="167A1613"/>
    <w:rsid w:val="16FE3FF2"/>
    <w:rsid w:val="171C4DC0"/>
    <w:rsid w:val="17626C76"/>
    <w:rsid w:val="179B7A92"/>
    <w:rsid w:val="17C90AA4"/>
    <w:rsid w:val="18581E27"/>
    <w:rsid w:val="187F5606"/>
    <w:rsid w:val="18C748B7"/>
    <w:rsid w:val="18E5190D"/>
    <w:rsid w:val="18F953B8"/>
    <w:rsid w:val="198253AE"/>
    <w:rsid w:val="19AD1CFF"/>
    <w:rsid w:val="1C406E5A"/>
    <w:rsid w:val="1C752FA8"/>
    <w:rsid w:val="1D0936F0"/>
    <w:rsid w:val="1D44297A"/>
    <w:rsid w:val="1DB45D52"/>
    <w:rsid w:val="1E831280"/>
    <w:rsid w:val="1ED7047B"/>
    <w:rsid w:val="1FBF278C"/>
    <w:rsid w:val="209E53C0"/>
    <w:rsid w:val="212705E9"/>
    <w:rsid w:val="21ED35E0"/>
    <w:rsid w:val="225B2C40"/>
    <w:rsid w:val="22A77C33"/>
    <w:rsid w:val="23D507D0"/>
    <w:rsid w:val="24015121"/>
    <w:rsid w:val="247578BD"/>
    <w:rsid w:val="24A361D8"/>
    <w:rsid w:val="24D34D10"/>
    <w:rsid w:val="25270BB7"/>
    <w:rsid w:val="264B6B28"/>
    <w:rsid w:val="267442D0"/>
    <w:rsid w:val="26976211"/>
    <w:rsid w:val="277D71B5"/>
    <w:rsid w:val="27912C60"/>
    <w:rsid w:val="281D6E9C"/>
    <w:rsid w:val="28212236"/>
    <w:rsid w:val="28537F15"/>
    <w:rsid w:val="28812CD5"/>
    <w:rsid w:val="28B766F6"/>
    <w:rsid w:val="28DE0127"/>
    <w:rsid w:val="29325D7D"/>
    <w:rsid w:val="294C32E2"/>
    <w:rsid w:val="294C5091"/>
    <w:rsid w:val="29CE5AA6"/>
    <w:rsid w:val="2A6603D4"/>
    <w:rsid w:val="2A7D127A"/>
    <w:rsid w:val="2BAC62BA"/>
    <w:rsid w:val="2BD001FB"/>
    <w:rsid w:val="2BD1187D"/>
    <w:rsid w:val="2C387B4E"/>
    <w:rsid w:val="2C7D1A05"/>
    <w:rsid w:val="2D4B38B1"/>
    <w:rsid w:val="2DA76D39"/>
    <w:rsid w:val="2DD92C6B"/>
    <w:rsid w:val="2E132621"/>
    <w:rsid w:val="2F384F7C"/>
    <w:rsid w:val="2F3960B7"/>
    <w:rsid w:val="2F7C41F6"/>
    <w:rsid w:val="2FF70757"/>
    <w:rsid w:val="30470360"/>
    <w:rsid w:val="307D6477"/>
    <w:rsid w:val="30DD2A72"/>
    <w:rsid w:val="30EE2ED1"/>
    <w:rsid w:val="30FD4EC2"/>
    <w:rsid w:val="31A22367"/>
    <w:rsid w:val="32305DAA"/>
    <w:rsid w:val="32877139"/>
    <w:rsid w:val="331D35FA"/>
    <w:rsid w:val="33865643"/>
    <w:rsid w:val="338673F1"/>
    <w:rsid w:val="33DA14EB"/>
    <w:rsid w:val="33FA40FA"/>
    <w:rsid w:val="33FC5905"/>
    <w:rsid w:val="34425A0E"/>
    <w:rsid w:val="348222AE"/>
    <w:rsid w:val="34BB756E"/>
    <w:rsid w:val="34D16D92"/>
    <w:rsid w:val="352549E8"/>
    <w:rsid w:val="35643762"/>
    <w:rsid w:val="35947BB2"/>
    <w:rsid w:val="35FE3BB6"/>
    <w:rsid w:val="360016DD"/>
    <w:rsid w:val="360F36CE"/>
    <w:rsid w:val="363E3FB3"/>
    <w:rsid w:val="36B6623F"/>
    <w:rsid w:val="36E0150E"/>
    <w:rsid w:val="36F62AE0"/>
    <w:rsid w:val="374D6BA3"/>
    <w:rsid w:val="375241BA"/>
    <w:rsid w:val="378B3228"/>
    <w:rsid w:val="379A346B"/>
    <w:rsid w:val="37B24C58"/>
    <w:rsid w:val="37CE75B8"/>
    <w:rsid w:val="385775AE"/>
    <w:rsid w:val="38613F89"/>
    <w:rsid w:val="38876465"/>
    <w:rsid w:val="39311BAD"/>
    <w:rsid w:val="399F47EB"/>
    <w:rsid w:val="3A0B0650"/>
    <w:rsid w:val="3A500929"/>
    <w:rsid w:val="3B602C1D"/>
    <w:rsid w:val="3B681F09"/>
    <w:rsid w:val="3B7346FF"/>
    <w:rsid w:val="3C622025"/>
    <w:rsid w:val="3CC86CCC"/>
    <w:rsid w:val="3CEF24AB"/>
    <w:rsid w:val="3D850719"/>
    <w:rsid w:val="3DB86D41"/>
    <w:rsid w:val="3DC70D32"/>
    <w:rsid w:val="3EDC6A5F"/>
    <w:rsid w:val="3EE04C6E"/>
    <w:rsid w:val="3FC03C8B"/>
    <w:rsid w:val="40055B41"/>
    <w:rsid w:val="40271F5C"/>
    <w:rsid w:val="40A610D2"/>
    <w:rsid w:val="40DB7D0B"/>
    <w:rsid w:val="413E755D"/>
    <w:rsid w:val="419378A9"/>
    <w:rsid w:val="41A73354"/>
    <w:rsid w:val="41A90E7A"/>
    <w:rsid w:val="41EF0857"/>
    <w:rsid w:val="42120F96"/>
    <w:rsid w:val="426C1EA8"/>
    <w:rsid w:val="42B71375"/>
    <w:rsid w:val="433E55F2"/>
    <w:rsid w:val="43544E16"/>
    <w:rsid w:val="438C2802"/>
    <w:rsid w:val="43F839F3"/>
    <w:rsid w:val="443B5FD6"/>
    <w:rsid w:val="44F763A1"/>
    <w:rsid w:val="45244CBC"/>
    <w:rsid w:val="454B3FF6"/>
    <w:rsid w:val="45880D56"/>
    <w:rsid w:val="4605689B"/>
    <w:rsid w:val="46821C9A"/>
    <w:rsid w:val="46E97F6B"/>
    <w:rsid w:val="472965B9"/>
    <w:rsid w:val="480C3F11"/>
    <w:rsid w:val="4851401A"/>
    <w:rsid w:val="48643D4D"/>
    <w:rsid w:val="48743864"/>
    <w:rsid w:val="48AB4408"/>
    <w:rsid w:val="48C91E02"/>
    <w:rsid w:val="48E3604A"/>
    <w:rsid w:val="498B5309"/>
    <w:rsid w:val="49D40A5E"/>
    <w:rsid w:val="4A58168F"/>
    <w:rsid w:val="4ADF590D"/>
    <w:rsid w:val="4AE90539"/>
    <w:rsid w:val="4AFD3FE5"/>
    <w:rsid w:val="4B797B0F"/>
    <w:rsid w:val="4BD016F9"/>
    <w:rsid w:val="4BFC429C"/>
    <w:rsid w:val="4C082C41"/>
    <w:rsid w:val="4C3103EA"/>
    <w:rsid w:val="4C3B4DC5"/>
    <w:rsid w:val="4CBD7ED0"/>
    <w:rsid w:val="4D66647C"/>
    <w:rsid w:val="4DA11101"/>
    <w:rsid w:val="4E157897"/>
    <w:rsid w:val="4E5C54C6"/>
    <w:rsid w:val="4EDD03B5"/>
    <w:rsid w:val="50414974"/>
    <w:rsid w:val="5060370C"/>
    <w:rsid w:val="512C5624"/>
    <w:rsid w:val="514B3CFC"/>
    <w:rsid w:val="518B234A"/>
    <w:rsid w:val="51CE2237"/>
    <w:rsid w:val="52DB10B0"/>
    <w:rsid w:val="5354676C"/>
    <w:rsid w:val="5415414D"/>
    <w:rsid w:val="54302D35"/>
    <w:rsid w:val="54624EB9"/>
    <w:rsid w:val="54D04518"/>
    <w:rsid w:val="54D23DEC"/>
    <w:rsid w:val="55055F70"/>
    <w:rsid w:val="554503C7"/>
    <w:rsid w:val="556E7FB9"/>
    <w:rsid w:val="56073F6A"/>
    <w:rsid w:val="563665FD"/>
    <w:rsid w:val="56725887"/>
    <w:rsid w:val="575925A3"/>
    <w:rsid w:val="57AE0B41"/>
    <w:rsid w:val="58B91D2A"/>
    <w:rsid w:val="58C85C32"/>
    <w:rsid w:val="58CA7BFC"/>
    <w:rsid w:val="59142C25"/>
    <w:rsid w:val="594554D5"/>
    <w:rsid w:val="59ED3476"/>
    <w:rsid w:val="5A160C1F"/>
    <w:rsid w:val="5A3572F7"/>
    <w:rsid w:val="5A9B008A"/>
    <w:rsid w:val="5AA03969"/>
    <w:rsid w:val="5AB75F5E"/>
    <w:rsid w:val="5B1F3B03"/>
    <w:rsid w:val="5B826DF6"/>
    <w:rsid w:val="5D752101"/>
    <w:rsid w:val="5D9F0F2C"/>
    <w:rsid w:val="5DCC7F73"/>
    <w:rsid w:val="5E68756F"/>
    <w:rsid w:val="5EB17168"/>
    <w:rsid w:val="5ECC3FA2"/>
    <w:rsid w:val="5F294F51"/>
    <w:rsid w:val="5FB94527"/>
    <w:rsid w:val="5FC058B5"/>
    <w:rsid w:val="60BE74CC"/>
    <w:rsid w:val="60EE1FAE"/>
    <w:rsid w:val="611063C8"/>
    <w:rsid w:val="61BE2D7D"/>
    <w:rsid w:val="61F71336"/>
    <w:rsid w:val="624C78D4"/>
    <w:rsid w:val="6252656D"/>
    <w:rsid w:val="625642AF"/>
    <w:rsid w:val="632048BD"/>
    <w:rsid w:val="63247F12"/>
    <w:rsid w:val="63535B4C"/>
    <w:rsid w:val="635F53E5"/>
    <w:rsid w:val="63B15515"/>
    <w:rsid w:val="649E1F3D"/>
    <w:rsid w:val="64AB39B7"/>
    <w:rsid w:val="64B27796"/>
    <w:rsid w:val="66FB3677"/>
    <w:rsid w:val="671D3A39"/>
    <w:rsid w:val="67362901"/>
    <w:rsid w:val="675863D3"/>
    <w:rsid w:val="679413D5"/>
    <w:rsid w:val="682D5AB2"/>
    <w:rsid w:val="687E00BB"/>
    <w:rsid w:val="69076303"/>
    <w:rsid w:val="69146C72"/>
    <w:rsid w:val="69981651"/>
    <w:rsid w:val="699927CA"/>
    <w:rsid w:val="69AD4DC2"/>
    <w:rsid w:val="69B30239"/>
    <w:rsid w:val="69D72179"/>
    <w:rsid w:val="6ACF2E50"/>
    <w:rsid w:val="6B3310AC"/>
    <w:rsid w:val="6B8C6F93"/>
    <w:rsid w:val="6C044D7B"/>
    <w:rsid w:val="6C740721"/>
    <w:rsid w:val="6C81017A"/>
    <w:rsid w:val="6CAD71C1"/>
    <w:rsid w:val="6CD24E7A"/>
    <w:rsid w:val="6DCF3167"/>
    <w:rsid w:val="6DE85FD7"/>
    <w:rsid w:val="6E2D74A0"/>
    <w:rsid w:val="6E7066F8"/>
    <w:rsid w:val="6EC32CCC"/>
    <w:rsid w:val="6F4037EE"/>
    <w:rsid w:val="6F4D4C8B"/>
    <w:rsid w:val="6F79782E"/>
    <w:rsid w:val="6FB10D76"/>
    <w:rsid w:val="6FC0720B"/>
    <w:rsid w:val="6FCF56A0"/>
    <w:rsid w:val="6FD9207B"/>
    <w:rsid w:val="6FE253D4"/>
    <w:rsid w:val="7004359C"/>
    <w:rsid w:val="702E774D"/>
    <w:rsid w:val="70495453"/>
    <w:rsid w:val="704E4817"/>
    <w:rsid w:val="70A73F27"/>
    <w:rsid w:val="70B52AE8"/>
    <w:rsid w:val="70C64CF5"/>
    <w:rsid w:val="71995F66"/>
    <w:rsid w:val="71A660ED"/>
    <w:rsid w:val="71CA25C3"/>
    <w:rsid w:val="72442376"/>
    <w:rsid w:val="726E11A1"/>
    <w:rsid w:val="727B38BE"/>
    <w:rsid w:val="731E2BC7"/>
    <w:rsid w:val="733F2B3D"/>
    <w:rsid w:val="7349576A"/>
    <w:rsid w:val="73520AC2"/>
    <w:rsid w:val="7352461E"/>
    <w:rsid w:val="735A1725"/>
    <w:rsid w:val="73BE5DC6"/>
    <w:rsid w:val="74424693"/>
    <w:rsid w:val="74E219D2"/>
    <w:rsid w:val="751B4EE4"/>
    <w:rsid w:val="75932CCC"/>
    <w:rsid w:val="76037E52"/>
    <w:rsid w:val="76EA7C18"/>
    <w:rsid w:val="77D93560"/>
    <w:rsid w:val="77E65C7D"/>
    <w:rsid w:val="77FA5285"/>
    <w:rsid w:val="781225CE"/>
    <w:rsid w:val="78267E28"/>
    <w:rsid w:val="78C22246"/>
    <w:rsid w:val="78E977D3"/>
    <w:rsid w:val="7A41719B"/>
    <w:rsid w:val="7B007056"/>
    <w:rsid w:val="7B1623D5"/>
    <w:rsid w:val="7B220D7A"/>
    <w:rsid w:val="7B476A33"/>
    <w:rsid w:val="7B783090"/>
    <w:rsid w:val="7C296138"/>
    <w:rsid w:val="7CB400F8"/>
    <w:rsid w:val="7D80622C"/>
    <w:rsid w:val="7E1C08AB"/>
    <w:rsid w:val="7E9C0E44"/>
    <w:rsid w:val="7EF173E1"/>
    <w:rsid w:val="7F345520"/>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99"/>
    <w:pPr>
      <w:keepNext/>
      <w:tabs>
        <w:tab w:val="left" w:pos="720"/>
        <w:tab w:val="left" w:pos="2040"/>
      </w:tabs>
      <w:ind w:left="-1" w:hanging="1498"/>
      <w:outlineLvl w:val="2"/>
    </w:pPr>
    <w:rPr>
      <w:sz w:val="32"/>
      <w:szCs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qFormat/>
    <w:uiPriority w:val="0"/>
    <w:rPr>
      <w:color w:val="0000FF"/>
      <w:u w:val="single"/>
    </w:rPr>
  </w:style>
  <w:style w:type="paragraph" w:customStyle="1" w:styleId="14">
    <w:name w:val="样式"/>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5">
    <w:name w:val="WPSOffice手动目录 1"/>
    <w:qFormat/>
    <w:uiPriority w:val="0"/>
    <w:pPr>
      <w:ind w:leftChars="0"/>
    </w:pPr>
    <w:rPr>
      <w:rFonts w:asciiTheme="minorHAnsi" w:hAnsiTheme="minorHAnsi" w:eastAsiaTheme="minorEastAsia" w:cstheme="minorBidi"/>
      <w:sz w:val="20"/>
      <w:szCs w:val="20"/>
    </w:rPr>
  </w:style>
  <w:style w:type="paragraph" w:customStyle="1" w:styleId="16">
    <w:name w:val="CA-正文1"/>
    <w:qFormat/>
    <w:uiPriority w:val="0"/>
    <w:pPr>
      <w:widowControl w:val="0"/>
      <w:spacing w:after="80" w:afterLines="80" w:line="440" w:lineRule="exact"/>
      <w:ind w:firstLine="200" w:firstLineChars="200"/>
      <w:jc w:val="both"/>
    </w:pPr>
    <w:rPr>
      <w:rFonts w:ascii="Times New Roman" w:hAnsi="Times New Roman" w:eastAsia="楷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1422</Words>
  <Characters>1457</Characters>
  <Lines>0</Lines>
  <Paragraphs>0</Paragraphs>
  <TotalTime>3</TotalTime>
  <ScaleCrop>false</ScaleCrop>
  <LinksUpToDate>false</LinksUpToDate>
  <CharactersWithSpaces>2404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一二三</cp:lastModifiedBy>
  <dcterms:modified xsi:type="dcterms:W3CDTF">2023-04-07T09:01:38Z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C9A200022B894F8787FE29AEE88B6914</vt:lpwstr>
  </property>
</Properties>
</file>